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D9" w:rsidRPr="007F61D9" w:rsidRDefault="007F61D9" w:rsidP="007F61D9">
      <w:pPr>
        <w:pStyle w:val="a3"/>
        <w:jc w:val="center"/>
        <w:rPr>
          <w:b/>
          <w:sz w:val="40"/>
        </w:rPr>
      </w:pPr>
      <w:r w:rsidRPr="007F61D9">
        <w:rPr>
          <w:b/>
          <w:sz w:val="40"/>
        </w:rPr>
        <w:t>Уход за каменным подом</w:t>
      </w:r>
    </w:p>
    <w:p w:rsidR="007F61D9" w:rsidRPr="007F61D9" w:rsidRDefault="007F61D9" w:rsidP="007F61D9">
      <w:pPr>
        <w:pStyle w:val="a3"/>
        <w:jc w:val="both"/>
        <w:rPr>
          <w:sz w:val="28"/>
        </w:rPr>
      </w:pPr>
    </w:p>
    <w:p w:rsidR="007F61D9" w:rsidRPr="007F61D9" w:rsidRDefault="007F61D9" w:rsidP="007F61D9">
      <w:pPr>
        <w:pStyle w:val="a3"/>
        <w:jc w:val="both"/>
        <w:rPr>
          <w:sz w:val="28"/>
        </w:rPr>
      </w:pPr>
      <w:r w:rsidRPr="007F61D9">
        <w:rPr>
          <w:sz w:val="28"/>
        </w:rPr>
        <w:t xml:space="preserve">Для того чтобы </w:t>
      </w:r>
      <w:proofErr w:type="gramStart"/>
      <w:r w:rsidRPr="007F61D9">
        <w:rPr>
          <w:sz w:val="28"/>
        </w:rPr>
        <w:t>каменный</w:t>
      </w:r>
      <w:proofErr w:type="gramEnd"/>
      <w:r w:rsidRPr="007F61D9">
        <w:rPr>
          <w:sz w:val="28"/>
        </w:rPr>
        <w:t xml:space="preserve"> под прослужил как можно дольше, важно соблюдать простые правила по уходу и эксплуатации:</w:t>
      </w:r>
    </w:p>
    <w:p w:rsidR="007F61D9" w:rsidRPr="007F61D9" w:rsidRDefault="007F61D9" w:rsidP="007F61D9">
      <w:pPr>
        <w:pStyle w:val="a3"/>
        <w:jc w:val="both"/>
        <w:rPr>
          <w:sz w:val="28"/>
        </w:rPr>
      </w:pPr>
    </w:p>
    <w:p w:rsidR="007F61D9" w:rsidRPr="007F61D9" w:rsidRDefault="007F61D9" w:rsidP="007F61D9">
      <w:pPr>
        <w:pStyle w:val="a3"/>
        <w:numPr>
          <w:ilvl w:val="0"/>
          <w:numId w:val="1"/>
        </w:numPr>
        <w:jc w:val="both"/>
        <w:rPr>
          <w:sz w:val="28"/>
        </w:rPr>
      </w:pPr>
      <w:r w:rsidRPr="007F61D9">
        <w:rPr>
          <w:sz w:val="28"/>
        </w:rPr>
        <w:t xml:space="preserve">Используйте лопату для того, чтобы выложить хлеб </w:t>
      </w:r>
      <w:proofErr w:type="gramStart"/>
      <w:r w:rsidRPr="007F61D9">
        <w:rPr>
          <w:sz w:val="28"/>
        </w:rPr>
        <w:t>на</w:t>
      </w:r>
      <w:proofErr w:type="gramEnd"/>
      <w:r w:rsidRPr="007F61D9">
        <w:rPr>
          <w:sz w:val="28"/>
        </w:rPr>
        <w:t xml:space="preserve"> под.</w:t>
      </w:r>
    </w:p>
    <w:p w:rsidR="007F61D9" w:rsidRPr="007F61D9" w:rsidRDefault="007F61D9" w:rsidP="007F61D9">
      <w:pPr>
        <w:pStyle w:val="a3"/>
        <w:numPr>
          <w:ilvl w:val="0"/>
          <w:numId w:val="1"/>
        </w:numPr>
        <w:jc w:val="both"/>
        <w:rPr>
          <w:sz w:val="28"/>
        </w:rPr>
      </w:pPr>
      <w:r w:rsidRPr="007F61D9">
        <w:rPr>
          <w:sz w:val="28"/>
        </w:rPr>
        <w:t>При необходимости можно присыпать поверхность пода мукой и сверху выкладывать тестовые заготовки, либо застилать под силиконовым ковриком или пергаментной бумагой.</w:t>
      </w:r>
    </w:p>
    <w:p w:rsidR="007F61D9" w:rsidRPr="007F61D9" w:rsidRDefault="007F61D9" w:rsidP="007F61D9">
      <w:pPr>
        <w:pStyle w:val="a3"/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</w:t>
      </w:r>
      <w:r w:rsidRPr="007F61D9">
        <w:rPr>
          <w:sz w:val="28"/>
        </w:rPr>
        <w:t>аменный</w:t>
      </w:r>
      <w:proofErr w:type="gramEnd"/>
      <w:r w:rsidRPr="007F61D9">
        <w:rPr>
          <w:sz w:val="28"/>
        </w:rPr>
        <w:t xml:space="preserve"> под не нуж</w:t>
      </w:r>
      <w:r>
        <w:rPr>
          <w:sz w:val="28"/>
        </w:rPr>
        <w:t>но смазывать маслом. Рекомендуется</w:t>
      </w:r>
      <w:r w:rsidRPr="007F61D9">
        <w:rPr>
          <w:sz w:val="28"/>
        </w:rPr>
        <w:t xml:space="preserve"> избегать добавления любых жиров при готовке, чтобы не допустить закупоривания пор.</w:t>
      </w:r>
    </w:p>
    <w:p w:rsidR="007F61D9" w:rsidRPr="007F61D9" w:rsidRDefault="007F61D9" w:rsidP="007F61D9">
      <w:pPr>
        <w:pStyle w:val="a3"/>
        <w:numPr>
          <w:ilvl w:val="0"/>
          <w:numId w:val="1"/>
        </w:numPr>
        <w:jc w:val="both"/>
        <w:rPr>
          <w:sz w:val="28"/>
        </w:rPr>
      </w:pPr>
      <w:r w:rsidRPr="007F61D9">
        <w:rPr>
          <w:sz w:val="28"/>
        </w:rPr>
        <w:t xml:space="preserve">Не подвергайте </w:t>
      </w:r>
      <w:proofErr w:type="gramStart"/>
      <w:r w:rsidRPr="007F61D9">
        <w:rPr>
          <w:sz w:val="28"/>
        </w:rPr>
        <w:t>под</w:t>
      </w:r>
      <w:proofErr w:type="gramEnd"/>
      <w:r w:rsidRPr="007F61D9">
        <w:rPr>
          <w:sz w:val="28"/>
        </w:rPr>
        <w:t xml:space="preserve"> </w:t>
      </w:r>
      <w:proofErr w:type="gramStart"/>
      <w:r w:rsidRPr="007F61D9">
        <w:rPr>
          <w:sz w:val="28"/>
        </w:rPr>
        <w:t>резким</w:t>
      </w:r>
      <w:proofErr w:type="gramEnd"/>
      <w:r w:rsidRPr="007F61D9">
        <w:rPr>
          <w:sz w:val="28"/>
        </w:rPr>
        <w:t xml:space="preserve"> перепадам температуры.</w:t>
      </w:r>
    </w:p>
    <w:p w:rsidR="007F61D9" w:rsidRPr="007F61D9" w:rsidRDefault="007F61D9" w:rsidP="007F61D9">
      <w:pPr>
        <w:pStyle w:val="a3"/>
        <w:numPr>
          <w:ilvl w:val="0"/>
          <w:numId w:val="1"/>
        </w:numPr>
        <w:jc w:val="both"/>
        <w:rPr>
          <w:sz w:val="28"/>
        </w:rPr>
      </w:pPr>
      <w:r w:rsidRPr="007F61D9">
        <w:rPr>
          <w:sz w:val="28"/>
        </w:rPr>
        <w:t>В случае загрязнения пода используйте</w:t>
      </w:r>
      <w:r>
        <w:rPr>
          <w:sz w:val="28"/>
        </w:rPr>
        <w:t xml:space="preserve"> увлажненную мягкую ткань или щё</w:t>
      </w:r>
      <w:r w:rsidRPr="007F61D9">
        <w:rPr>
          <w:sz w:val="28"/>
        </w:rPr>
        <w:t>тку с мягкой щетиной.</w:t>
      </w:r>
    </w:p>
    <w:p w:rsidR="009875BE" w:rsidRPr="007F61D9" w:rsidRDefault="007F61D9" w:rsidP="007F61D9">
      <w:pPr>
        <w:pStyle w:val="a3"/>
        <w:numPr>
          <w:ilvl w:val="0"/>
          <w:numId w:val="1"/>
        </w:numPr>
        <w:jc w:val="both"/>
        <w:rPr>
          <w:sz w:val="28"/>
        </w:rPr>
      </w:pPr>
      <w:r w:rsidRPr="007F61D9">
        <w:rPr>
          <w:sz w:val="28"/>
        </w:rPr>
        <w:t xml:space="preserve">Не применяйте моющие средства для мытья камней. Разрешается мыть камни под проточной водой комнатной температуры, однако применение химии </w:t>
      </w:r>
      <w:r w:rsidRPr="007F61D9">
        <w:rPr>
          <w:color w:val="FF0000"/>
          <w:sz w:val="28"/>
        </w:rPr>
        <w:t>недопустимо</w:t>
      </w:r>
      <w:r w:rsidRPr="007F61D9">
        <w:rPr>
          <w:sz w:val="28"/>
        </w:rPr>
        <w:t>.</w:t>
      </w:r>
    </w:p>
    <w:sectPr w:rsidR="009875BE" w:rsidRPr="007F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658B3"/>
    <w:multiLevelType w:val="hybridMultilevel"/>
    <w:tmpl w:val="0E4CF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1D9"/>
    <w:rsid w:val="007F61D9"/>
    <w:rsid w:val="0098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1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2021-08-18T12:04:00Z</dcterms:created>
  <dcterms:modified xsi:type="dcterms:W3CDTF">2021-08-18T12:13:00Z</dcterms:modified>
</cp:coreProperties>
</file>